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2455" w14:textId="7BEB4541" w:rsidR="009207D1" w:rsidRDefault="009207D1" w:rsidP="009D442E">
      <w:pPr>
        <w:shd w:val="clear" w:color="auto" w:fill="FFFFFF"/>
        <w:spacing w:before="150" w:after="150" w:line="480" w:lineRule="atLeast"/>
        <w:outlineLvl w:val="0"/>
        <w:rPr>
          <w:rFonts w:ascii="Lato" w:eastAsia="Times New Roman" w:hAnsi="Lato" w:cs="Times New Roman"/>
          <w:b/>
          <w:bCs/>
          <w:color w:val="045C92"/>
          <w:kern w:val="36"/>
          <w:sz w:val="33"/>
          <w:szCs w:val="33"/>
          <w:lang w:eastAsia="en-GB"/>
        </w:rPr>
      </w:pPr>
      <w:r>
        <w:rPr>
          <w:rFonts w:ascii="Lato" w:eastAsia="Times New Roman" w:hAnsi="Lato" w:cs="Times New Roman"/>
          <w:b/>
          <w:bCs/>
          <w:noProof/>
          <w:color w:val="045C92"/>
          <w:kern w:val="36"/>
          <w:sz w:val="33"/>
          <w:szCs w:val="33"/>
          <w:lang w:eastAsia="en-GB"/>
        </w:rPr>
        <w:drawing>
          <wp:anchor distT="0" distB="0" distL="114300" distR="114300" simplePos="0" relativeHeight="251658240" behindDoc="1" locked="0" layoutInCell="1" allowOverlap="1" wp14:anchorId="25468F6F" wp14:editId="4893824D">
            <wp:simplePos x="0" y="0"/>
            <wp:positionH relativeFrom="column">
              <wp:posOffset>3961977</wp:posOffset>
            </wp:positionH>
            <wp:positionV relativeFrom="paragraph">
              <wp:posOffset>212</wp:posOffset>
            </wp:positionV>
            <wp:extent cx="2095500" cy="93726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r="3847"/>
                    <a:stretch>
                      <a:fillRect/>
                    </a:stretch>
                  </pic:blipFill>
                  <pic:spPr bwMode="auto">
                    <a:xfrm>
                      <a:off x="0" y="0"/>
                      <a:ext cx="2095500" cy="9372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69C0434" w14:textId="77777777" w:rsidR="009207D1" w:rsidRDefault="009207D1" w:rsidP="009D442E">
      <w:pPr>
        <w:shd w:val="clear" w:color="auto" w:fill="FFFFFF"/>
        <w:spacing w:before="150" w:after="150" w:line="480" w:lineRule="atLeast"/>
        <w:outlineLvl w:val="0"/>
        <w:rPr>
          <w:rFonts w:ascii="Lato" w:eastAsia="Times New Roman" w:hAnsi="Lato" w:cs="Times New Roman"/>
          <w:b/>
          <w:bCs/>
          <w:color w:val="045C92"/>
          <w:kern w:val="36"/>
          <w:sz w:val="33"/>
          <w:szCs w:val="33"/>
          <w:lang w:eastAsia="en-GB"/>
        </w:rPr>
      </w:pPr>
    </w:p>
    <w:p w14:paraId="21C0D5F4" w14:textId="7E55478D" w:rsidR="009207D1" w:rsidRPr="009207D1" w:rsidRDefault="009207D1"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Infection Prevention and Control Statement 202</w:t>
      </w:r>
      <w:r w:rsidR="00A60A8D">
        <w:rPr>
          <w:rFonts w:ascii="Lato" w:eastAsia="Times New Roman" w:hAnsi="Lato" w:cs="Times New Roman"/>
          <w:b/>
          <w:bCs/>
          <w:color w:val="385623" w:themeColor="accent6" w:themeShade="80"/>
          <w:kern w:val="36"/>
          <w:sz w:val="33"/>
          <w:szCs w:val="33"/>
          <w:lang w:eastAsia="en-GB"/>
        </w:rPr>
        <w:t>4</w:t>
      </w:r>
      <w:r w:rsidRPr="009207D1">
        <w:rPr>
          <w:rFonts w:ascii="Lato" w:eastAsia="Times New Roman" w:hAnsi="Lato" w:cs="Times New Roman"/>
          <w:b/>
          <w:bCs/>
          <w:color w:val="385623" w:themeColor="accent6" w:themeShade="80"/>
          <w:kern w:val="36"/>
          <w:sz w:val="33"/>
          <w:szCs w:val="33"/>
          <w:lang w:eastAsia="en-GB"/>
        </w:rPr>
        <w:t>/202</w:t>
      </w:r>
      <w:r w:rsidR="00A60A8D">
        <w:rPr>
          <w:rFonts w:ascii="Lato" w:eastAsia="Times New Roman" w:hAnsi="Lato" w:cs="Times New Roman"/>
          <w:b/>
          <w:bCs/>
          <w:color w:val="385623" w:themeColor="accent6" w:themeShade="80"/>
          <w:kern w:val="36"/>
          <w:sz w:val="33"/>
          <w:szCs w:val="33"/>
          <w:lang w:eastAsia="en-GB"/>
        </w:rPr>
        <w:t>5</w:t>
      </w:r>
    </w:p>
    <w:p w14:paraId="19ADC869" w14:textId="77777777" w:rsidR="009207D1" w:rsidRDefault="009207D1" w:rsidP="009D442E">
      <w:pPr>
        <w:shd w:val="clear" w:color="auto" w:fill="FFFFFF"/>
        <w:spacing w:before="150" w:after="150" w:line="480" w:lineRule="atLeast"/>
        <w:outlineLvl w:val="0"/>
        <w:rPr>
          <w:rFonts w:ascii="Lato" w:eastAsia="Times New Roman" w:hAnsi="Lato" w:cs="Times New Roman"/>
          <w:b/>
          <w:bCs/>
          <w:color w:val="045C92"/>
          <w:kern w:val="36"/>
          <w:sz w:val="33"/>
          <w:szCs w:val="33"/>
          <w:lang w:eastAsia="en-GB"/>
        </w:rPr>
      </w:pPr>
    </w:p>
    <w:p w14:paraId="6FBB9B56" w14:textId="7DDCC63B"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Purpose</w:t>
      </w:r>
    </w:p>
    <w:p w14:paraId="0B43305A"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This annual statement will be generated each year in accordance with the requirements of The Health and Social Care Act 2008 Code of Practice on the prevention and control of infections and related guidance. It summarises: -</w:t>
      </w:r>
    </w:p>
    <w:p w14:paraId="2BA294C9"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Any infection transmission incidents and any action taken (these will have been reported in accordance with our Significant Event procedure).</w:t>
      </w:r>
    </w:p>
    <w:p w14:paraId="17329D51"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Details of any infection control audits undertaken, and actions undertaken.</w:t>
      </w:r>
    </w:p>
    <w:p w14:paraId="0BC9EC0B"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Details of any risk assessments undertaken for prevention and control of infection.</w:t>
      </w:r>
    </w:p>
    <w:p w14:paraId="5C711DA3"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Details of staff training.</w:t>
      </w:r>
    </w:p>
    <w:p w14:paraId="7A8AE687"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Any review and update of policies, procedures, and guidelines.</w:t>
      </w:r>
    </w:p>
    <w:p w14:paraId="3DBAD3F6"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Infection Prevention and Control (IPC) Lead</w:t>
      </w:r>
    </w:p>
    <w:p w14:paraId="2E6BF872" w14:textId="0DD88A33"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T</w:t>
      </w:r>
      <w:r w:rsidR="009207D1">
        <w:rPr>
          <w:rFonts w:ascii="Lato" w:eastAsia="Times New Roman" w:hAnsi="Lato" w:cs="Times New Roman"/>
          <w:color w:val="333333"/>
          <w:sz w:val="24"/>
          <w:szCs w:val="24"/>
          <w:lang w:eastAsia="en-GB"/>
        </w:rPr>
        <w:t xml:space="preserve">he lead </w:t>
      </w:r>
      <w:r w:rsidRPr="009D442E">
        <w:rPr>
          <w:rFonts w:ascii="Lato" w:eastAsia="Times New Roman" w:hAnsi="Lato" w:cs="Times New Roman"/>
          <w:color w:val="333333"/>
          <w:sz w:val="24"/>
          <w:szCs w:val="24"/>
          <w:lang w:eastAsia="en-GB"/>
        </w:rPr>
        <w:t>for Infection Prevention and Control is</w:t>
      </w:r>
      <w:r w:rsidR="00706F9A">
        <w:rPr>
          <w:rFonts w:ascii="Lato" w:eastAsia="Times New Roman" w:hAnsi="Lato" w:cs="Times New Roman"/>
          <w:color w:val="333333"/>
          <w:sz w:val="24"/>
          <w:szCs w:val="24"/>
          <w:lang w:eastAsia="en-GB"/>
        </w:rPr>
        <w:t xml:space="preserve"> </w:t>
      </w:r>
      <w:r w:rsidR="00A60A8D">
        <w:rPr>
          <w:rFonts w:ascii="Lato" w:eastAsia="Times New Roman" w:hAnsi="Lato" w:cs="Times New Roman"/>
          <w:color w:val="333333"/>
          <w:sz w:val="24"/>
          <w:szCs w:val="24"/>
          <w:lang w:eastAsia="en-GB"/>
        </w:rPr>
        <w:t>Jennifer Meier</w:t>
      </w:r>
      <w:r w:rsidR="00706F9A">
        <w:rPr>
          <w:rFonts w:ascii="Lato" w:eastAsia="Times New Roman" w:hAnsi="Lato" w:cs="Times New Roman"/>
          <w:color w:val="333333"/>
          <w:sz w:val="24"/>
          <w:szCs w:val="24"/>
          <w:lang w:eastAsia="en-GB"/>
        </w:rPr>
        <w:t xml:space="preserve"> </w:t>
      </w:r>
      <w:r w:rsidR="009207D1">
        <w:rPr>
          <w:rFonts w:ascii="Lato" w:eastAsia="Times New Roman" w:hAnsi="Lato" w:cs="Times New Roman"/>
          <w:color w:val="333333"/>
          <w:sz w:val="24"/>
          <w:szCs w:val="24"/>
          <w:lang w:eastAsia="en-GB"/>
        </w:rPr>
        <w:t xml:space="preserve">Practice Nurse and </w:t>
      </w:r>
      <w:r w:rsidR="00706F9A">
        <w:rPr>
          <w:rFonts w:ascii="Lato" w:eastAsia="Times New Roman" w:hAnsi="Lato" w:cs="Times New Roman"/>
          <w:color w:val="333333"/>
          <w:sz w:val="24"/>
          <w:szCs w:val="24"/>
          <w:lang w:eastAsia="en-GB"/>
        </w:rPr>
        <w:t>supported</w:t>
      </w:r>
      <w:r w:rsidR="009207D1">
        <w:rPr>
          <w:rFonts w:ascii="Lato" w:eastAsia="Times New Roman" w:hAnsi="Lato" w:cs="Times New Roman"/>
          <w:color w:val="333333"/>
          <w:sz w:val="24"/>
          <w:szCs w:val="24"/>
          <w:lang w:eastAsia="en-GB"/>
        </w:rPr>
        <w:t xml:space="preserve"> by Debbie Ratu Practice Manager. Both having undertaken IPC training for this role in 202</w:t>
      </w:r>
      <w:r w:rsidR="00706F9A">
        <w:rPr>
          <w:rFonts w:ascii="Lato" w:eastAsia="Times New Roman" w:hAnsi="Lato" w:cs="Times New Roman"/>
          <w:color w:val="333333"/>
          <w:sz w:val="24"/>
          <w:szCs w:val="24"/>
          <w:lang w:eastAsia="en-GB"/>
        </w:rPr>
        <w:t>4</w:t>
      </w:r>
      <w:r w:rsidR="009207D1">
        <w:rPr>
          <w:rFonts w:ascii="Lato" w:eastAsia="Times New Roman" w:hAnsi="Lato" w:cs="Times New Roman"/>
          <w:color w:val="333333"/>
          <w:sz w:val="24"/>
          <w:szCs w:val="24"/>
          <w:lang w:eastAsia="en-GB"/>
        </w:rPr>
        <w:t>.</w:t>
      </w:r>
    </w:p>
    <w:p w14:paraId="7F27029B" w14:textId="1D2FAF9B"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 xml:space="preserve">Infection transmission incidents (Significant </w:t>
      </w:r>
      <w:r w:rsidR="00A60A8D">
        <w:rPr>
          <w:rFonts w:ascii="Lato" w:eastAsia="Times New Roman" w:hAnsi="Lato" w:cs="Times New Roman"/>
          <w:b/>
          <w:bCs/>
          <w:color w:val="385623" w:themeColor="accent6" w:themeShade="80"/>
          <w:kern w:val="36"/>
          <w:sz w:val="33"/>
          <w:szCs w:val="33"/>
          <w:lang w:eastAsia="en-GB"/>
        </w:rPr>
        <w:t xml:space="preserve">/ Learning </w:t>
      </w:r>
      <w:r w:rsidRPr="009207D1">
        <w:rPr>
          <w:rFonts w:ascii="Lato" w:eastAsia="Times New Roman" w:hAnsi="Lato" w:cs="Times New Roman"/>
          <w:b/>
          <w:bCs/>
          <w:color w:val="385623" w:themeColor="accent6" w:themeShade="80"/>
          <w:kern w:val="36"/>
          <w:sz w:val="33"/>
          <w:szCs w:val="33"/>
          <w:lang w:eastAsia="en-GB"/>
        </w:rPr>
        <w:t>Events)</w:t>
      </w:r>
    </w:p>
    <w:p w14:paraId="169BE24E" w14:textId="1D2D3E91"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Significant </w:t>
      </w:r>
      <w:r w:rsidR="00A60A8D">
        <w:rPr>
          <w:rFonts w:ascii="Lato" w:eastAsia="Times New Roman" w:hAnsi="Lato" w:cs="Times New Roman"/>
          <w:color w:val="333333"/>
          <w:sz w:val="24"/>
          <w:szCs w:val="24"/>
          <w:lang w:eastAsia="en-GB"/>
        </w:rPr>
        <w:t xml:space="preserve">/ Learning </w:t>
      </w:r>
      <w:r w:rsidRPr="009D442E">
        <w:rPr>
          <w:rFonts w:ascii="Lato" w:eastAsia="Times New Roman" w:hAnsi="Lato" w:cs="Times New Roman"/>
          <w:color w:val="333333"/>
          <w:sz w:val="24"/>
          <w:szCs w:val="24"/>
          <w:lang w:eastAsia="en-GB"/>
        </w:rPr>
        <w:t xml:space="preserve">events (which may involve examples of good practice as well as challenging events) are investigated in detail to see what can be learnt and to indicate changes that might lead to future improvements.  All significant events are reviewed at the quarterly </w:t>
      </w:r>
      <w:r w:rsidR="009207D1">
        <w:rPr>
          <w:rFonts w:ascii="Lato" w:eastAsia="Times New Roman" w:hAnsi="Lato" w:cs="Times New Roman"/>
          <w:color w:val="333333"/>
          <w:sz w:val="24"/>
          <w:szCs w:val="24"/>
          <w:lang w:eastAsia="en-GB"/>
        </w:rPr>
        <w:t>s</w:t>
      </w:r>
      <w:r w:rsidRPr="009D442E">
        <w:rPr>
          <w:rFonts w:ascii="Lato" w:eastAsia="Times New Roman" w:hAnsi="Lato" w:cs="Times New Roman"/>
          <w:color w:val="333333"/>
          <w:sz w:val="24"/>
          <w:szCs w:val="24"/>
          <w:lang w:eastAsia="en-GB"/>
        </w:rPr>
        <w:t xml:space="preserve">ignificant </w:t>
      </w:r>
      <w:r w:rsidR="009207D1">
        <w:rPr>
          <w:rFonts w:ascii="Lato" w:eastAsia="Times New Roman" w:hAnsi="Lato" w:cs="Times New Roman"/>
          <w:color w:val="333333"/>
          <w:sz w:val="24"/>
          <w:szCs w:val="24"/>
          <w:lang w:eastAsia="en-GB"/>
        </w:rPr>
        <w:t>e</w:t>
      </w:r>
      <w:r w:rsidRPr="009D442E">
        <w:rPr>
          <w:rFonts w:ascii="Lato" w:eastAsia="Times New Roman" w:hAnsi="Lato" w:cs="Times New Roman"/>
          <w:color w:val="333333"/>
          <w:sz w:val="24"/>
          <w:szCs w:val="24"/>
          <w:lang w:eastAsia="en-GB"/>
        </w:rPr>
        <w:t>vent meeting and learning is cascaded to all relevant staff.</w:t>
      </w:r>
    </w:p>
    <w:p w14:paraId="754596AF" w14:textId="1548D35B"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In the past year there has been</w:t>
      </w:r>
      <w:r w:rsidR="00706F9A">
        <w:rPr>
          <w:rFonts w:ascii="Lato" w:eastAsia="Times New Roman" w:hAnsi="Lato" w:cs="Times New Roman"/>
          <w:color w:val="333333"/>
          <w:sz w:val="24"/>
          <w:szCs w:val="24"/>
          <w:lang w:eastAsia="en-GB"/>
        </w:rPr>
        <w:t xml:space="preserve"> </w:t>
      </w:r>
      <w:r w:rsidR="00A60A8D">
        <w:rPr>
          <w:rFonts w:ascii="Lato" w:eastAsia="Times New Roman" w:hAnsi="Lato" w:cs="Times New Roman"/>
          <w:color w:val="333333"/>
          <w:sz w:val="24"/>
          <w:szCs w:val="24"/>
          <w:lang w:eastAsia="en-GB"/>
        </w:rPr>
        <w:t>one</w:t>
      </w:r>
      <w:r w:rsidR="00706F9A">
        <w:rPr>
          <w:rFonts w:ascii="Lato" w:eastAsia="Times New Roman" w:hAnsi="Lato" w:cs="Times New Roman"/>
          <w:color w:val="333333"/>
          <w:sz w:val="24"/>
          <w:szCs w:val="24"/>
          <w:lang w:eastAsia="en-GB"/>
        </w:rPr>
        <w:t xml:space="preserve"> </w:t>
      </w:r>
      <w:r w:rsidRPr="009D442E">
        <w:rPr>
          <w:rFonts w:ascii="Lato" w:eastAsia="Times New Roman" w:hAnsi="Lato" w:cs="Times New Roman"/>
          <w:color w:val="333333"/>
          <w:sz w:val="24"/>
          <w:szCs w:val="24"/>
          <w:lang w:eastAsia="en-GB"/>
        </w:rPr>
        <w:t>significant event raised that related to infection control</w:t>
      </w:r>
      <w:r w:rsidR="00706F9A">
        <w:rPr>
          <w:rFonts w:ascii="Lato" w:eastAsia="Times New Roman" w:hAnsi="Lato" w:cs="Times New Roman"/>
          <w:color w:val="333333"/>
          <w:sz w:val="24"/>
          <w:szCs w:val="24"/>
          <w:lang w:eastAsia="en-GB"/>
        </w:rPr>
        <w:t xml:space="preserve"> and this was due to a</w:t>
      </w:r>
      <w:r w:rsidR="00A60A8D">
        <w:rPr>
          <w:rFonts w:ascii="Lato" w:eastAsia="Times New Roman" w:hAnsi="Lato" w:cs="Times New Roman"/>
          <w:color w:val="333333"/>
          <w:sz w:val="24"/>
          <w:szCs w:val="24"/>
          <w:lang w:eastAsia="en-GB"/>
        </w:rPr>
        <w:t xml:space="preserve"> single</w:t>
      </w:r>
      <w:r w:rsidR="00706F9A">
        <w:rPr>
          <w:rFonts w:ascii="Lato" w:eastAsia="Times New Roman" w:hAnsi="Lato" w:cs="Times New Roman"/>
          <w:color w:val="333333"/>
          <w:sz w:val="24"/>
          <w:szCs w:val="24"/>
          <w:lang w:eastAsia="en-GB"/>
        </w:rPr>
        <w:t xml:space="preserve"> </w:t>
      </w:r>
      <w:proofErr w:type="gramStart"/>
      <w:r w:rsidR="00A60A8D">
        <w:rPr>
          <w:rFonts w:ascii="Lato" w:eastAsia="Times New Roman" w:hAnsi="Lato" w:cs="Times New Roman"/>
          <w:color w:val="333333"/>
          <w:sz w:val="24"/>
          <w:szCs w:val="24"/>
          <w:lang w:eastAsia="en-GB"/>
        </w:rPr>
        <w:t>sharps</w:t>
      </w:r>
      <w:proofErr w:type="gramEnd"/>
      <w:r w:rsidR="00A60A8D">
        <w:rPr>
          <w:rFonts w:ascii="Lato" w:eastAsia="Times New Roman" w:hAnsi="Lato" w:cs="Times New Roman"/>
          <w:color w:val="333333"/>
          <w:sz w:val="24"/>
          <w:szCs w:val="24"/>
          <w:lang w:eastAsia="en-GB"/>
        </w:rPr>
        <w:t xml:space="preserve"> incident with a staff member</w:t>
      </w:r>
      <w:r w:rsidR="00706F9A">
        <w:rPr>
          <w:rFonts w:ascii="Lato" w:eastAsia="Times New Roman" w:hAnsi="Lato" w:cs="Times New Roman"/>
          <w:color w:val="333333"/>
          <w:sz w:val="24"/>
          <w:szCs w:val="24"/>
          <w:lang w:eastAsia="en-GB"/>
        </w:rPr>
        <w:t>.</w:t>
      </w:r>
    </w:p>
    <w:p w14:paraId="09B2BB4D"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Infection Prevention Audit and Actions</w:t>
      </w:r>
    </w:p>
    <w:p w14:paraId="28C8390A" w14:textId="47AB98CD"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The Annual Infection Prevention and Control audit was complet</w:t>
      </w:r>
      <w:r w:rsidR="00A60A8D">
        <w:rPr>
          <w:rFonts w:ascii="Lato" w:eastAsia="Times New Roman" w:hAnsi="Lato" w:cs="Times New Roman"/>
          <w:color w:val="333333"/>
          <w:sz w:val="24"/>
          <w:szCs w:val="24"/>
          <w:lang w:eastAsia="en-GB"/>
        </w:rPr>
        <w:t>ed in June 2025 by Jennifer Meier.</w:t>
      </w:r>
    </w:p>
    <w:p w14:paraId="2440F3B9" w14:textId="2DF511A4"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lastRenderedPageBreak/>
        <w:t xml:space="preserve">The results of the audit are </w:t>
      </w:r>
      <w:r w:rsidR="009207D1">
        <w:rPr>
          <w:rFonts w:ascii="Lato" w:eastAsia="Times New Roman" w:hAnsi="Lato" w:cs="Times New Roman"/>
          <w:color w:val="333333"/>
          <w:sz w:val="24"/>
          <w:szCs w:val="24"/>
          <w:lang w:eastAsia="en-GB"/>
        </w:rPr>
        <w:t>that R</w:t>
      </w:r>
      <w:r w:rsidR="00706F9A">
        <w:rPr>
          <w:rFonts w:ascii="Lato" w:eastAsia="Times New Roman" w:hAnsi="Lato" w:cs="Times New Roman"/>
          <w:color w:val="333333"/>
          <w:sz w:val="24"/>
          <w:szCs w:val="24"/>
          <w:lang w:eastAsia="en-GB"/>
        </w:rPr>
        <w:t>e</w:t>
      </w:r>
      <w:r w:rsidR="009207D1">
        <w:rPr>
          <w:rFonts w:ascii="Lato" w:eastAsia="Times New Roman" w:hAnsi="Lato" w:cs="Times New Roman"/>
          <w:color w:val="333333"/>
          <w:sz w:val="24"/>
          <w:szCs w:val="24"/>
          <w:lang w:eastAsia="en-GB"/>
        </w:rPr>
        <w:t>ct</w:t>
      </w:r>
      <w:r w:rsidR="00706F9A">
        <w:rPr>
          <w:rFonts w:ascii="Lato" w:eastAsia="Times New Roman" w:hAnsi="Lato" w:cs="Times New Roman"/>
          <w:color w:val="333333"/>
          <w:sz w:val="24"/>
          <w:szCs w:val="24"/>
          <w:lang w:eastAsia="en-GB"/>
        </w:rPr>
        <w:t>o</w:t>
      </w:r>
      <w:r w:rsidR="009207D1">
        <w:rPr>
          <w:rFonts w:ascii="Lato" w:eastAsia="Times New Roman" w:hAnsi="Lato" w:cs="Times New Roman"/>
          <w:color w:val="333333"/>
          <w:sz w:val="24"/>
          <w:szCs w:val="24"/>
          <w:lang w:eastAsia="en-GB"/>
        </w:rPr>
        <w:t>ry Meadow Surgery meets the minimum standards as expected</w:t>
      </w:r>
      <w:r w:rsidRPr="009D442E">
        <w:rPr>
          <w:rFonts w:ascii="Lato" w:eastAsia="Times New Roman" w:hAnsi="Lato" w:cs="Times New Roman"/>
          <w:color w:val="333333"/>
          <w:sz w:val="24"/>
          <w:szCs w:val="24"/>
          <w:lang w:eastAsia="en-GB"/>
        </w:rPr>
        <w:t>.</w:t>
      </w:r>
    </w:p>
    <w:p w14:paraId="0B9777C1"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Risk Assessments</w:t>
      </w:r>
    </w:p>
    <w:p w14:paraId="4CD9E96D" w14:textId="18548AF8"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Risk assessments are carried out so that best practice can be established and then followed.  In the last year, the following risk assessments were carried out / reviewed: </w:t>
      </w:r>
    </w:p>
    <w:p w14:paraId="5EDCCAEB" w14:textId="6390A2CA"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Legionella (Water) Risk Assessment: - </w:t>
      </w:r>
      <w:r w:rsidR="009207D1">
        <w:rPr>
          <w:rFonts w:ascii="Lato" w:eastAsia="Times New Roman" w:hAnsi="Lato" w:cs="Times New Roman"/>
          <w:color w:val="333333"/>
          <w:sz w:val="24"/>
          <w:szCs w:val="24"/>
          <w:lang w:eastAsia="en-GB"/>
        </w:rPr>
        <w:t xml:space="preserve">RMS </w:t>
      </w:r>
      <w:r w:rsidRPr="009D442E">
        <w:rPr>
          <w:rFonts w:ascii="Lato" w:eastAsia="Times New Roman" w:hAnsi="Lato" w:cs="Times New Roman"/>
          <w:color w:val="333333"/>
          <w:sz w:val="24"/>
          <w:szCs w:val="24"/>
          <w:lang w:eastAsia="en-GB"/>
        </w:rPr>
        <w:t>has conducted and reviewed its water safety risk assessment to ensure that the water supply does not pose a risk to patients, visitors, or staff.</w:t>
      </w:r>
    </w:p>
    <w:p w14:paraId="57618EC8" w14:textId="1F89F2B5"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Immunisation: - As an Organisation we ensure that </w:t>
      </w:r>
      <w:proofErr w:type="gramStart"/>
      <w:r w:rsidRPr="009D442E">
        <w:rPr>
          <w:rFonts w:ascii="Lato" w:eastAsia="Times New Roman" w:hAnsi="Lato" w:cs="Times New Roman"/>
          <w:color w:val="333333"/>
          <w:sz w:val="24"/>
          <w:szCs w:val="24"/>
          <w:lang w:eastAsia="en-GB"/>
        </w:rPr>
        <w:t>all of</w:t>
      </w:r>
      <w:proofErr w:type="gramEnd"/>
      <w:r w:rsidRPr="009D442E">
        <w:rPr>
          <w:rFonts w:ascii="Lato" w:eastAsia="Times New Roman" w:hAnsi="Lato" w:cs="Times New Roman"/>
          <w:color w:val="333333"/>
          <w:sz w:val="24"/>
          <w:szCs w:val="24"/>
          <w:lang w:eastAsia="en-GB"/>
        </w:rPr>
        <w:t xml:space="preserve"> our staff are up to date with their Hepatitis B immunisations and offered any occupational health vaccinations applicable to their role (i.e., MMR, Seasonal Flu).  </w:t>
      </w:r>
      <w:r w:rsidR="009207D1">
        <w:rPr>
          <w:rFonts w:ascii="Lato" w:eastAsia="Times New Roman" w:hAnsi="Lato" w:cs="Times New Roman"/>
          <w:color w:val="333333"/>
          <w:sz w:val="24"/>
          <w:szCs w:val="24"/>
          <w:lang w:eastAsia="en-GB"/>
        </w:rPr>
        <w:t>RMS</w:t>
      </w:r>
      <w:r w:rsidRPr="009D442E">
        <w:rPr>
          <w:rFonts w:ascii="Lato" w:eastAsia="Times New Roman" w:hAnsi="Lato" w:cs="Times New Roman"/>
          <w:color w:val="333333"/>
          <w:sz w:val="24"/>
          <w:szCs w:val="24"/>
          <w:lang w:eastAsia="en-GB"/>
        </w:rPr>
        <w:t xml:space="preserve"> encourage all employees to have the COVID 19 vaccinations as recommended by the Department of Health for Primary Care.</w:t>
      </w:r>
    </w:p>
    <w:p w14:paraId="54AF80B2" w14:textId="70403310" w:rsidR="009D442E" w:rsidRPr="009207D1" w:rsidRDefault="009207D1"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PPE / Risk Assessments</w:t>
      </w:r>
    </w:p>
    <w:p w14:paraId="6BE91809" w14:textId="1A823132"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PPE provisions: - with the increased need of PPE with COVID-19 pandemic </w:t>
      </w:r>
      <w:r w:rsidR="009207D1">
        <w:rPr>
          <w:rFonts w:ascii="Lato" w:eastAsia="Times New Roman" w:hAnsi="Lato" w:cs="Times New Roman"/>
          <w:color w:val="333333"/>
          <w:sz w:val="24"/>
          <w:szCs w:val="24"/>
          <w:lang w:eastAsia="en-GB"/>
        </w:rPr>
        <w:t>RMS</w:t>
      </w:r>
      <w:r w:rsidRPr="009D442E">
        <w:rPr>
          <w:rFonts w:ascii="Lato" w:eastAsia="Times New Roman" w:hAnsi="Lato" w:cs="Times New Roman"/>
          <w:color w:val="333333"/>
          <w:sz w:val="24"/>
          <w:szCs w:val="24"/>
          <w:lang w:eastAsia="en-GB"/>
        </w:rPr>
        <w:t xml:space="preserve"> have secured access to the NHS PPE supplies to ensure that all staff are provided with sufficient resources to meet the changing needs due to the risk of exposure to COVID-19.   All staff have undertaken a health risk assessment and </w:t>
      </w:r>
      <w:proofErr w:type="gramStart"/>
      <w:r w:rsidRPr="009D442E">
        <w:rPr>
          <w:rFonts w:ascii="Lato" w:eastAsia="Times New Roman" w:hAnsi="Lato" w:cs="Times New Roman"/>
          <w:color w:val="333333"/>
          <w:sz w:val="24"/>
          <w:szCs w:val="24"/>
          <w:lang w:eastAsia="en-GB"/>
        </w:rPr>
        <w:t>where</w:t>
      </w:r>
      <w:proofErr w:type="gramEnd"/>
      <w:r w:rsidRPr="009D442E">
        <w:rPr>
          <w:rFonts w:ascii="Lato" w:eastAsia="Times New Roman" w:hAnsi="Lato" w:cs="Times New Roman"/>
          <w:color w:val="333333"/>
          <w:sz w:val="24"/>
          <w:szCs w:val="24"/>
          <w:lang w:eastAsia="en-GB"/>
        </w:rPr>
        <w:t xml:space="preserve"> identified at </w:t>
      </w:r>
      <w:proofErr w:type="gramStart"/>
      <w:r w:rsidRPr="009D442E">
        <w:rPr>
          <w:rFonts w:ascii="Lato" w:eastAsia="Times New Roman" w:hAnsi="Lato" w:cs="Times New Roman"/>
          <w:color w:val="333333"/>
          <w:sz w:val="24"/>
          <w:szCs w:val="24"/>
          <w:lang w:eastAsia="en-GB"/>
        </w:rPr>
        <w:t>high risk</w:t>
      </w:r>
      <w:proofErr w:type="gramEnd"/>
      <w:r w:rsidRPr="009D442E">
        <w:rPr>
          <w:rFonts w:ascii="Lato" w:eastAsia="Times New Roman" w:hAnsi="Lato" w:cs="Times New Roman"/>
          <w:color w:val="333333"/>
          <w:sz w:val="24"/>
          <w:szCs w:val="24"/>
          <w:lang w:eastAsia="en-GB"/>
        </w:rPr>
        <w:t xml:space="preserve"> staff will be protected from </w:t>
      </w:r>
      <w:proofErr w:type="gramStart"/>
      <w:r w:rsidRPr="009D442E">
        <w:rPr>
          <w:rFonts w:ascii="Lato" w:eastAsia="Times New Roman" w:hAnsi="Lato" w:cs="Times New Roman"/>
          <w:color w:val="333333"/>
          <w:sz w:val="24"/>
          <w:szCs w:val="24"/>
          <w:lang w:eastAsia="en-GB"/>
        </w:rPr>
        <w:t>face to face</w:t>
      </w:r>
      <w:proofErr w:type="gramEnd"/>
      <w:r w:rsidRPr="009D442E">
        <w:rPr>
          <w:rFonts w:ascii="Lato" w:eastAsia="Times New Roman" w:hAnsi="Lato" w:cs="Times New Roman"/>
          <w:color w:val="333333"/>
          <w:sz w:val="24"/>
          <w:szCs w:val="24"/>
          <w:lang w:eastAsia="en-GB"/>
        </w:rPr>
        <w:t xml:space="preserve"> contact with patients of medium or high risk of disease.</w:t>
      </w:r>
    </w:p>
    <w:p w14:paraId="684BF645"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Cleaning specifications, frequencies, and cleanliness</w:t>
      </w:r>
    </w:p>
    <w:p w14:paraId="4533AF93" w14:textId="794F61ED" w:rsidR="009D442E" w:rsidRPr="009D442E" w:rsidRDefault="009207D1" w:rsidP="009D442E">
      <w:pPr>
        <w:shd w:val="clear" w:color="auto" w:fill="FFFFFF"/>
        <w:spacing w:after="150" w:line="240" w:lineRule="auto"/>
        <w:rPr>
          <w:rFonts w:ascii="Lato" w:eastAsia="Times New Roman" w:hAnsi="Lato" w:cs="Times New Roman"/>
          <w:color w:val="333333"/>
          <w:sz w:val="24"/>
          <w:szCs w:val="24"/>
          <w:lang w:eastAsia="en-GB"/>
        </w:rPr>
      </w:pPr>
      <w:r>
        <w:rPr>
          <w:rFonts w:ascii="Lato" w:eastAsia="Times New Roman" w:hAnsi="Lato" w:cs="Times New Roman"/>
          <w:color w:val="333333"/>
          <w:sz w:val="24"/>
          <w:szCs w:val="24"/>
          <w:lang w:eastAsia="en-GB"/>
        </w:rPr>
        <w:t>RMS has</w:t>
      </w:r>
      <w:r w:rsidR="009D442E" w:rsidRPr="009D442E">
        <w:rPr>
          <w:rFonts w:ascii="Lato" w:eastAsia="Times New Roman" w:hAnsi="Lato" w:cs="Times New Roman"/>
          <w:color w:val="333333"/>
          <w:sz w:val="24"/>
          <w:szCs w:val="24"/>
          <w:lang w:eastAsia="en-GB"/>
        </w:rPr>
        <w:t xml:space="preserve"> cleaning specification and frequency policy which their cleaners and staff complete.  An assessment of cleanliness is conducted by the practice and logged on schedules. This includes all aspects in the surgery including cleanliness of equipment and the responsibility of the property owners.</w:t>
      </w:r>
    </w:p>
    <w:p w14:paraId="6AE37391"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w:t>
      </w:r>
    </w:p>
    <w:p w14:paraId="32D5615C"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Training</w:t>
      </w:r>
    </w:p>
    <w:p w14:paraId="38DCFEDC" w14:textId="55601C07" w:rsidR="009D442E" w:rsidRPr="009D442E" w:rsidRDefault="009D442E" w:rsidP="009207D1">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All </w:t>
      </w:r>
      <w:r w:rsidR="009207D1">
        <w:rPr>
          <w:rFonts w:ascii="Lato" w:eastAsia="Times New Roman" w:hAnsi="Lato" w:cs="Times New Roman"/>
          <w:color w:val="333333"/>
          <w:sz w:val="24"/>
          <w:szCs w:val="24"/>
          <w:lang w:eastAsia="en-GB"/>
        </w:rPr>
        <w:t>RMS</w:t>
      </w:r>
      <w:r w:rsidRPr="009D442E">
        <w:rPr>
          <w:rFonts w:ascii="Lato" w:eastAsia="Times New Roman" w:hAnsi="Lato" w:cs="Times New Roman"/>
          <w:color w:val="333333"/>
          <w:sz w:val="24"/>
          <w:szCs w:val="24"/>
          <w:lang w:eastAsia="en-GB"/>
        </w:rPr>
        <w:t xml:space="preserve"> staff members receive annual training in infection prevention and control.  All Staff undertake online training with </w:t>
      </w:r>
      <w:proofErr w:type="spellStart"/>
      <w:r w:rsidRPr="009D442E">
        <w:rPr>
          <w:rFonts w:ascii="Lato" w:eastAsia="Times New Roman" w:hAnsi="Lato" w:cs="Times New Roman"/>
          <w:color w:val="333333"/>
          <w:sz w:val="24"/>
          <w:szCs w:val="24"/>
          <w:lang w:eastAsia="en-GB"/>
        </w:rPr>
        <w:t>Bluestream</w:t>
      </w:r>
      <w:proofErr w:type="spellEnd"/>
      <w:r w:rsidRPr="009D442E">
        <w:rPr>
          <w:rFonts w:ascii="Lato" w:eastAsia="Times New Roman" w:hAnsi="Lato" w:cs="Times New Roman"/>
          <w:color w:val="333333"/>
          <w:sz w:val="24"/>
          <w:szCs w:val="24"/>
          <w:lang w:eastAsia="en-GB"/>
        </w:rPr>
        <w:t xml:space="preserve"> Academy within the first 3 months of employment.  </w:t>
      </w:r>
    </w:p>
    <w:p w14:paraId="1129FEE3"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w:t>
      </w:r>
    </w:p>
    <w:p w14:paraId="13241073"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Policies</w:t>
      </w:r>
    </w:p>
    <w:p w14:paraId="6997D847"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All Infection Prevention and Control related policies are in date for this year.</w:t>
      </w:r>
    </w:p>
    <w:p w14:paraId="01510718"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Policies relating to Infection Prevention and Control are available to all staff, are reviewed, and updated bi-annually, and all are amended on an on-going basis as current advice, guidance, and legislation changes.  Infection Control policies are circulated amongst staff for reading and discussed at meetings on an annual basis.</w:t>
      </w:r>
    </w:p>
    <w:p w14:paraId="1C89DB65"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lastRenderedPageBreak/>
        <w:t> </w:t>
      </w:r>
    </w:p>
    <w:p w14:paraId="6FB26398"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Responsibility</w:t>
      </w:r>
    </w:p>
    <w:p w14:paraId="29A3A283"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It is the responsibility of </w:t>
      </w:r>
      <w:proofErr w:type="gramStart"/>
      <w:r w:rsidRPr="009D442E">
        <w:rPr>
          <w:rFonts w:ascii="Lato" w:eastAsia="Times New Roman" w:hAnsi="Lato" w:cs="Times New Roman"/>
          <w:color w:val="333333"/>
          <w:sz w:val="24"/>
          <w:szCs w:val="24"/>
          <w:lang w:eastAsia="en-GB"/>
        </w:rPr>
        <w:t>each individual</w:t>
      </w:r>
      <w:proofErr w:type="gramEnd"/>
      <w:r w:rsidRPr="009D442E">
        <w:rPr>
          <w:rFonts w:ascii="Lato" w:eastAsia="Times New Roman" w:hAnsi="Lato" w:cs="Times New Roman"/>
          <w:color w:val="333333"/>
          <w:sz w:val="24"/>
          <w:szCs w:val="24"/>
          <w:lang w:eastAsia="en-GB"/>
        </w:rPr>
        <w:t xml:space="preserve"> to be familiar with this Statement and their roles and responsibilities under this.</w:t>
      </w:r>
    </w:p>
    <w:p w14:paraId="059E4732"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w:t>
      </w:r>
    </w:p>
    <w:p w14:paraId="241E0735"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Review date</w:t>
      </w:r>
    </w:p>
    <w:p w14:paraId="2F073F04" w14:textId="4DEFF7B8" w:rsidR="009D442E" w:rsidRPr="009D442E" w:rsidRDefault="00706F9A" w:rsidP="009D442E">
      <w:pPr>
        <w:shd w:val="clear" w:color="auto" w:fill="FFFFFF"/>
        <w:spacing w:after="150" w:line="240" w:lineRule="auto"/>
        <w:rPr>
          <w:rFonts w:ascii="Lato" w:eastAsia="Times New Roman" w:hAnsi="Lato" w:cs="Times New Roman"/>
          <w:color w:val="333333"/>
          <w:sz w:val="24"/>
          <w:szCs w:val="24"/>
          <w:lang w:eastAsia="en-GB"/>
        </w:rPr>
      </w:pPr>
      <w:r>
        <w:rPr>
          <w:rFonts w:ascii="Lato" w:eastAsia="Times New Roman" w:hAnsi="Lato" w:cs="Times New Roman"/>
          <w:color w:val="333333"/>
          <w:sz w:val="24"/>
          <w:szCs w:val="24"/>
          <w:lang w:eastAsia="en-GB"/>
        </w:rPr>
        <w:t>July</w:t>
      </w:r>
      <w:r w:rsidR="009D442E" w:rsidRPr="009D442E">
        <w:rPr>
          <w:rFonts w:ascii="Lato" w:eastAsia="Times New Roman" w:hAnsi="Lato" w:cs="Times New Roman"/>
          <w:color w:val="333333"/>
          <w:sz w:val="24"/>
          <w:szCs w:val="24"/>
          <w:lang w:eastAsia="en-GB"/>
        </w:rPr>
        <w:t xml:space="preserve"> 202</w:t>
      </w:r>
      <w:r w:rsidR="00A60A8D">
        <w:rPr>
          <w:rFonts w:ascii="Lato" w:eastAsia="Times New Roman" w:hAnsi="Lato" w:cs="Times New Roman"/>
          <w:color w:val="333333"/>
          <w:sz w:val="24"/>
          <w:szCs w:val="24"/>
          <w:lang w:eastAsia="en-GB"/>
        </w:rPr>
        <w:t>6</w:t>
      </w:r>
    </w:p>
    <w:p w14:paraId="44095039"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w:t>
      </w:r>
    </w:p>
    <w:p w14:paraId="34577765" w14:textId="77777777" w:rsidR="009D442E" w:rsidRPr="009207D1" w:rsidRDefault="009D442E" w:rsidP="009D442E">
      <w:pPr>
        <w:shd w:val="clear" w:color="auto" w:fill="FFFFFF"/>
        <w:spacing w:before="150" w:after="150" w:line="480" w:lineRule="atLeast"/>
        <w:outlineLvl w:val="0"/>
        <w:rPr>
          <w:rFonts w:ascii="Lato" w:eastAsia="Times New Roman" w:hAnsi="Lato" w:cs="Times New Roman"/>
          <w:b/>
          <w:bCs/>
          <w:color w:val="385623" w:themeColor="accent6" w:themeShade="80"/>
          <w:kern w:val="36"/>
          <w:sz w:val="33"/>
          <w:szCs w:val="33"/>
          <w:lang w:eastAsia="en-GB"/>
        </w:rPr>
      </w:pPr>
      <w:r w:rsidRPr="009207D1">
        <w:rPr>
          <w:rFonts w:ascii="Lato" w:eastAsia="Times New Roman" w:hAnsi="Lato" w:cs="Times New Roman"/>
          <w:b/>
          <w:bCs/>
          <w:color w:val="385623" w:themeColor="accent6" w:themeShade="80"/>
          <w:kern w:val="36"/>
          <w:sz w:val="33"/>
          <w:szCs w:val="33"/>
          <w:lang w:eastAsia="en-GB"/>
        </w:rPr>
        <w:t>Responsibility for Review</w:t>
      </w:r>
    </w:p>
    <w:p w14:paraId="1A8C2B9F" w14:textId="7D3DACEA"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xml:space="preserve">The Infection Prevention and Control Lead is responsible for reviewing and producing the </w:t>
      </w:r>
      <w:r w:rsidR="009207D1">
        <w:rPr>
          <w:rFonts w:ascii="Lato" w:eastAsia="Times New Roman" w:hAnsi="Lato" w:cs="Times New Roman"/>
          <w:color w:val="333333"/>
          <w:sz w:val="24"/>
          <w:szCs w:val="24"/>
          <w:lang w:eastAsia="en-GB"/>
        </w:rPr>
        <w:t>RMS</w:t>
      </w:r>
      <w:r w:rsidRPr="009D442E">
        <w:rPr>
          <w:rFonts w:ascii="Lato" w:eastAsia="Times New Roman" w:hAnsi="Lato" w:cs="Times New Roman"/>
          <w:color w:val="333333"/>
          <w:sz w:val="24"/>
          <w:szCs w:val="24"/>
          <w:lang w:eastAsia="en-GB"/>
        </w:rPr>
        <w:t xml:space="preserve"> Annual Statement.</w:t>
      </w:r>
    </w:p>
    <w:p w14:paraId="0E7222A5" w14:textId="36A46F51"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Last Updated 1</w:t>
      </w:r>
      <w:r w:rsidR="00706F9A">
        <w:rPr>
          <w:rFonts w:ascii="Lato" w:eastAsia="Times New Roman" w:hAnsi="Lato" w:cs="Times New Roman"/>
          <w:color w:val="333333"/>
          <w:sz w:val="24"/>
          <w:szCs w:val="24"/>
          <w:lang w:eastAsia="en-GB"/>
        </w:rPr>
        <w:t>2</w:t>
      </w:r>
      <w:r w:rsidR="00706F9A" w:rsidRPr="00706F9A">
        <w:rPr>
          <w:rFonts w:ascii="Lato" w:eastAsia="Times New Roman" w:hAnsi="Lato" w:cs="Times New Roman"/>
          <w:color w:val="333333"/>
          <w:sz w:val="24"/>
          <w:szCs w:val="24"/>
          <w:vertAlign w:val="superscript"/>
          <w:lang w:eastAsia="en-GB"/>
        </w:rPr>
        <w:t>th</w:t>
      </w:r>
      <w:r w:rsidR="00706F9A">
        <w:rPr>
          <w:rFonts w:ascii="Lato" w:eastAsia="Times New Roman" w:hAnsi="Lato" w:cs="Times New Roman"/>
          <w:color w:val="333333"/>
          <w:sz w:val="24"/>
          <w:szCs w:val="24"/>
          <w:lang w:eastAsia="en-GB"/>
        </w:rPr>
        <w:t xml:space="preserve"> Ju</w:t>
      </w:r>
      <w:r w:rsidR="00A60A8D">
        <w:rPr>
          <w:rFonts w:ascii="Lato" w:eastAsia="Times New Roman" w:hAnsi="Lato" w:cs="Times New Roman"/>
          <w:color w:val="333333"/>
          <w:sz w:val="24"/>
          <w:szCs w:val="24"/>
          <w:lang w:eastAsia="en-GB"/>
        </w:rPr>
        <w:t>ne 25</w:t>
      </w:r>
    </w:p>
    <w:p w14:paraId="4BA7CA0A"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w:t>
      </w:r>
    </w:p>
    <w:p w14:paraId="38DFAFCA" w14:textId="77777777" w:rsidR="009D442E" w:rsidRPr="009D442E" w:rsidRDefault="009D442E" w:rsidP="009D442E">
      <w:pPr>
        <w:shd w:val="clear" w:color="auto" w:fill="FFFFFF"/>
        <w:spacing w:after="150" w:line="240" w:lineRule="auto"/>
        <w:rPr>
          <w:rFonts w:ascii="Lato" w:eastAsia="Times New Roman" w:hAnsi="Lato" w:cs="Times New Roman"/>
          <w:color w:val="333333"/>
          <w:sz w:val="24"/>
          <w:szCs w:val="24"/>
          <w:lang w:eastAsia="en-GB"/>
        </w:rPr>
      </w:pPr>
      <w:r w:rsidRPr="009D442E">
        <w:rPr>
          <w:rFonts w:ascii="Lato" w:eastAsia="Times New Roman" w:hAnsi="Lato" w:cs="Times New Roman"/>
          <w:color w:val="333333"/>
          <w:sz w:val="24"/>
          <w:szCs w:val="24"/>
          <w:lang w:eastAsia="en-GB"/>
        </w:rPr>
        <w:t> </w:t>
      </w:r>
    </w:p>
    <w:sectPr w:rsidR="009D442E" w:rsidRPr="009D4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2E"/>
    <w:rsid w:val="0026653B"/>
    <w:rsid w:val="00706F9A"/>
    <w:rsid w:val="00862577"/>
    <w:rsid w:val="009207D1"/>
    <w:rsid w:val="009D442E"/>
    <w:rsid w:val="00A60A8D"/>
    <w:rsid w:val="00AE7DD2"/>
    <w:rsid w:val="00D2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45F0"/>
  <w15:chartTrackingRefBased/>
  <w15:docId w15:val="{9E83EB2D-297E-4C7B-A3CE-F7B386C9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4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D442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42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D442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D442E"/>
    <w:rPr>
      <w:b/>
      <w:bCs/>
    </w:rPr>
  </w:style>
  <w:style w:type="character" w:customStyle="1" w:styleId="sub-heading-blue">
    <w:name w:val="sub-heading-blue"/>
    <w:basedOn w:val="DefaultParagraphFont"/>
    <w:rsid w:val="009D442E"/>
  </w:style>
  <w:style w:type="paragraph" w:styleId="NormalWeb">
    <w:name w:val="Normal (Web)"/>
    <w:basedOn w:val="Normal"/>
    <w:uiPriority w:val="99"/>
    <w:semiHidden/>
    <w:unhideWhenUsed/>
    <w:rsid w:val="009D44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1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RATUNABUABUA, Deborah (RECTORY MEADOW SURGERY)</dc:creator>
  <cp:keywords/>
  <dc:description/>
  <cp:lastModifiedBy>RATUNABUABUA, Deborah (NHS BUCKINGHAMSHIRE, OXFORDSHIRE AND BERKSHIRE WEST ICB - 14Y)</cp:lastModifiedBy>
  <cp:revision>2</cp:revision>
  <dcterms:created xsi:type="dcterms:W3CDTF">2025-06-16T11:45:00Z</dcterms:created>
  <dcterms:modified xsi:type="dcterms:W3CDTF">2025-06-16T11:45:00Z</dcterms:modified>
</cp:coreProperties>
</file>